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A982" w14:textId="77777777" w:rsidR="008D05A6" w:rsidRPr="00D4461E" w:rsidRDefault="008D05A6" w:rsidP="008D05A6">
      <w:pPr>
        <w:jc w:val="center"/>
        <w:rPr>
          <w:b/>
          <w:bCs/>
          <w:sz w:val="28"/>
          <w:szCs w:val="28"/>
        </w:rPr>
      </w:pPr>
      <w:r w:rsidRPr="00805B26">
        <w:rPr>
          <w:noProof/>
          <w:lang w:val="en-IE" w:eastAsia="en-IE"/>
        </w:rPr>
        <w:drawing>
          <wp:inline distT="0" distB="0" distL="0" distR="0" wp14:anchorId="68A6F974" wp14:editId="68BCC31C">
            <wp:extent cx="1211580" cy="807720"/>
            <wp:effectExtent l="0" t="0" r="7620" b="0"/>
            <wp:docPr id="1" name="Picture 1" descr="Parentline Email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line Email (002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3A947" w14:textId="77777777" w:rsidR="008D05A6" w:rsidRDefault="008D05A6" w:rsidP="008D05A6">
      <w:pPr>
        <w:jc w:val="center"/>
      </w:pPr>
      <w:r w:rsidRPr="00924DDF">
        <w:t xml:space="preserve">The main object for which </w:t>
      </w:r>
      <w:r>
        <w:t>Parentline</w:t>
      </w:r>
      <w:r w:rsidRPr="00924DDF">
        <w:t xml:space="preserve"> is established is the advancement of community welfare by providing free, confidential</w:t>
      </w:r>
      <w:r>
        <w:t>,</w:t>
      </w:r>
      <w:r w:rsidRPr="00924DDF">
        <w:t xml:space="preserve"> non-judgmental guidance and support to the parenting community, including, but not limited to parents, guardians, teachers and social workers, and to advance the education of the parenting community.</w:t>
      </w:r>
    </w:p>
    <w:p w14:paraId="4A820CD1" w14:textId="77777777" w:rsidR="008D05A6" w:rsidRDefault="008D05A6" w:rsidP="008D05A6">
      <w:pPr>
        <w:jc w:val="center"/>
      </w:pPr>
    </w:p>
    <w:p w14:paraId="7A3289DC" w14:textId="77777777" w:rsidR="008D05A6" w:rsidRPr="00D4461E" w:rsidRDefault="008D05A6" w:rsidP="008D05A6">
      <w:pPr>
        <w:rPr>
          <w:b/>
          <w:bCs/>
          <w:sz w:val="28"/>
          <w:szCs w:val="28"/>
        </w:rPr>
      </w:pPr>
      <w:r>
        <w:t xml:space="preserve">                   </w:t>
      </w:r>
      <w:r w:rsidRPr="00D4461E">
        <w:rPr>
          <w:b/>
          <w:bCs/>
          <w:sz w:val="28"/>
          <w:szCs w:val="28"/>
        </w:rPr>
        <w:t>Charit</w:t>
      </w:r>
      <w:r>
        <w:rPr>
          <w:b/>
          <w:bCs/>
          <w:sz w:val="28"/>
          <w:szCs w:val="28"/>
        </w:rPr>
        <w:t>ies</w:t>
      </w:r>
      <w:r w:rsidRPr="00D4461E">
        <w:rPr>
          <w:b/>
          <w:bCs/>
          <w:sz w:val="28"/>
          <w:szCs w:val="28"/>
        </w:rPr>
        <w:t xml:space="preserve"> Regulator Governance Code Compliance Statement.</w:t>
      </w:r>
    </w:p>
    <w:p w14:paraId="7FDFB840" w14:textId="77777777" w:rsidR="008D05A6" w:rsidRDefault="008D05A6" w:rsidP="008D05A6">
      <w:pPr>
        <w:rPr>
          <w:sz w:val="28"/>
          <w:szCs w:val="28"/>
        </w:rPr>
      </w:pPr>
    </w:p>
    <w:p w14:paraId="44AC6EDA" w14:textId="77777777" w:rsidR="008D05A6" w:rsidRDefault="008D05A6" w:rsidP="008D05A6">
      <w:pPr>
        <w:pStyle w:val="Default"/>
        <w:rPr>
          <w:sz w:val="28"/>
          <w:szCs w:val="28"/>
        </w:rPr>
      </w:pPr>
      <w:r w:rsidRPr="009F76F6">
        <w:rPr>
          <w:sz w:val="28"/>
          <w:szCs w:val="28"/>
        </w:rPr>
        <w:t>The</w:t>
      </w:r>
      <w:r>
        <w:rPr>
          <w:sz w:val="28"/>
          <w:szCs w:val="28"/>
        </w:rPr>
        <w:t xml:space="preserve"> Parentline</w:t>
      </w:r>
      <w:r w:rsidRPr="009F76F6">
        <w:rPr>
          <w:sz w:val="28"/>
          <w:szCs w:val="28"/>
        </w:rPr>
        <w:t xml:space="preserve"> Boar</w:t>
      </w:r>
      <w:r>
        <w:rPr>
          <w:sz w:val="28"/>
          <w:szCs w:val="28"/>
        </w:rPr>
        <w:t>d</w:t>
      </w:r>
      <w:r w:rsidRPr="009F76F6">
        <w:rPr>
          <w:sz w:val="28"/>
          <w:szCs w:val="28"/>
        </w:rPr>
        <w:t xml:space="preserve"> ha</w:t>
      </w:r>
      <w:r>
        <w:rPr>
          <w:sz w:val="28"/>
          <w:szCs w:val="28"/>
        </w:rPr>
        <w:t>s</w:t>
      </w:r>
      <w:r w:rsidRPr="009F76F6">
        <w:rPr>
          <w:sz w:val="28"/>
          <w:szCs w:val="28"/>
        </w:rPr>
        <w:t xml:space="preserve"> a duty to comply with The Charit</w:t>
      </w:r>
      <w:r>
        <w:rPr>
          <w:sz w:val="28"/>
          <w:szCs w:val="28"/>
        </w:rPr>
        <w:t>ies Go</w:t>
      </w:r>
      <w:r w:rsidRPr="009F76F6">
        <w:rPr>
          <w:sz w:val="28"/>
          <w:szCs w:val="28"/>
        </w:rPr>
        <w:t xml:space="preserve">vernance </w:t>
      </w:r>
      <w:r>
        <w:rPr>
          <w:sz w:val="28"/>
          <w:szCs w:val="28"/>
        </w:rPr>
        <w:t>C</w:t>
      </w:r>
      <w:r w:rsidRPr="009F76F6">
        <w:rPr>
          <w:sz w:val="28"/>
          <w:szCs w:val="28"/>
        </w:rPr>
        <w:t>od</w:t>
      </w:r>
      <w:r>
        <w:rPr>
          <w:sz w:val="28"/>
          <w:szCs w:val="28"/>
        </w:rPr>
        <w:t>e, which sets out a mandatory standard for governance in Irish charities with implementation from 2020 onwards.</w:t>
      </w:r>
    </w:p>
    <w:p w14:paraId="262587ED" w14:textId="77777777" w:rsidR="008D05A6" w:rsidRDefault="008D05A6" w:rsidP="008D05A6">
      <w:pPr>
        <w:pStyle w:val="Default"/>
        <w:rPr>
          <w:sz w:val="28"/>
          <w:szCs w:val="28"/>
        </w:rPr>
      </w:pPr>
    </w:p>
    <w:p w14:paraId="08DC43B3" w14:textId="77777777" w:rsidR="008D05A6" w:rsidRDefault="008D05A6" w:rsidP="008D05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Implementation of the Code </w:t>
      </w:r>
      <w:r w:rsidRPr="009F76F6">
        <w:rPr>
          <w:sz w:val="28"/>
          <w:szCs w:val="28"/>
        </w:rPr>
        <w:t>was accomplished</w:t>
      </w:r>
      <w:r>
        <w:rPr>
          <w:sz w:val="28"/>
          <w:szCs w:val="28"/>
        </w:rPr>
        <w:t xml:space="preserve"> by the Parentline Board in 2020 and prior to the prescribed deadline.</w:t>
      </w:r>
      <w:r w:rsidRPr="009F76F6">
        <w:rPr>
          <w:sz w:val="28"/>
          <w:szCs w:val="28"/>
        </w:rPr>
        <w:t xml:space="preserve"> </w:t>
      </w:r>
    </w:p>
    <w:p w14:paraId="051DF123" w14:textId="77777777" w:rsidR="008D05A6" w:rsidRDefault="008D05A6" w:rsidP="008D05A6">
      <w:pPr>
        <w:pStyle w:val="Default"/>
        <w:rPr>
          <w:sz w:val="28"/>
          <w:szCs w:val="28"/>
        </w:rPr>
      </w:pPr>
    </w:p>
    <w:p w14:paraId="68B88DA6" w14:textId="3960D640" w:rsidR="008D05A6" w:rsidRDefault="008D05A6" w:rsidP="008D05A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The Charities Governance Code is reviewed and updated annually by the Parentline Governance and Risk Sub-committee (GARC) and thereafter brought to the Parentline Board for approval and ratification. The most recent annual review and update was in January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0B1F1384" w14:textId="77777777" w:rsidR="008D05A6" w:rsidRDefault="008D05A6" w:rsidP="008D05A6">
      <w:pPr>
        <w:pStyle w:val="Default"/>
        <w:rPr>
          <w:sz w:val="28"/>
          <w:szCs w:val="28"/>
        </w:rPr>
      </w:pPr>
    </w:p>
    <w:p w14:paraId="423C6C3F" w14:textId="7A31ABFA" w:rsidR="008D05A6" w:rsidRDefault="008D05A6" w:rsidP="008D05A6">
      <w:pPr>
        <w:pStyle w:val="Default"/>
        <w:rPr>
          <w:sz w:val="28"/>
          <w:szCs w:val="28"/>
        </w:rPr>
      </w:pPr>
      <w:r w:rsidRPr="009F76F6">
        <w:rPr>
          <w:sz w:val="28"/>
          <w:szCs w:val="28"/>
        </w:rPr>
        <w:t xml:space="preserve">There is now a suite of </w:t>
      </w:r>
      <w:r>
        <w:rPr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9F76F6">
        <w:rPr>
          <w:sz w:val="28"/>
          <w:szCs w:val="28"/>
        </w:rPr>
        <w:t xml:space="preserve">operational and </w:t>
      </w:r>
      <w:r>
        <w:rPr>
          <w:sz w:val="28"/>
          <w:szCs w:val="28"/>
        </w:rPr>
        <w:t>b</w:t>
      </w:r>
      <w:r w:rsidRPr="009F76F6">
        <w:rPr>
          <w:sz w:val="28"/>
          <w:szCs w:val="28"/>
        </w:rPr>
        <w:t>oard policies and procedures in line with what is necessary to maintain a well</w:t>
      </w:r>
      <w:r>
        <w:rPr>
          <w:sz w:val="28"/>
          <w:szCs w:val="28"/>
        </w:rPr>
        <w:t>-</w:t>
      </w:r>
      <w:r w:rsidRPr="009F76F6">
        <w:rPr>
          <w:sz w:val="28"/>
          <w:szCs w:val="28"/>
        </w:rPr>
        <w:t>run charity.</w:t>
      </w:r>
      <w:r>
        <w:rPr>
          <w:sz w:val="28"/>
          <w:szCs w:val="28"/>
        </w:rPr>
        <w:t xml:space="preserve"> All the documents are available at the Parentline offices, Carmichael House, 4-7 North Brunswick Street, Dublin 7. DO7RHA8. The documents relevant to the public are available on our website </w:t>
      </w:r>
      <w:hyperlink r:id="rId5" w:history="1">
        <w:r w:rsidRPr="004C5AB9">
          <w:rPr>
            <w:rStyle w:val="Hyperlink"/>
            <w:sz w:val="28"/>
            <w:szCs w:val="28"/>
          </w:rPr>
          <w:t>www.parentline.ie</w:t>
        </w:r>
      </w:hyperlink>
      <w:r>
        <w:rPr>
          <w:sz w:val="28"/>
          <w:szCs w:val="28"/>
        </w:rPr>
        <w:t>.</w:t>
      </w:r>
    </w:p>
    <w:p w14:paraId="231176B1" w14:textId="77777777" w:rsidR="008D05A6" w:rsidRDefault="008D05A6" w:rsidP="008D05A6">
      <w:pPr>
        <w:pStyle w:val="Default"/>
        <w:rPr>
          <w:sz w:val="28"/>
          <w:szCs w:val="28"/>
        </w:rPr>
      </w:pPr>
    </w:p>
    <w:p w14:paraId="70033AEA" w14:textId="77777777" w:rsidR="008D05A6" w:rsidRPr="00E33F45" w:rsidRDefault="008D05A6" w:rsidP="008D05A6">
      <w:pPr>
        <w:rPr>
          <w:rFonts w:ascii="Arial" w:hAnsi="Arial" w:cs="Arial"/>
          <w:sz w:val="28"/>
          <w:szCs w:val="28"/>
        </w:rPr>
      </w:pPr>
      <w:r w:rsidRPr="00E33F45">
        <w:rPr>
          <w:rFonts w:ascii="Arial" w:hAnsi="Arial" w:cs="Arial"/>
          <w:sz w:val="28"/>
          <w:szCs w:val="28"/>
        </w:rPr>
        <w:t>Parentline is compliant with the Code and the Board is very happy that its policies are relevant and meaningful. Governance</w:t>
      </w:r>
      <w:r>
        <w:rPr>
          <w:rFonts w:ascii="Arial" w:hAnsi="Arial" w:cs="Arial"/>
          <w:sz w:val="28"/>
          <w:szCs w:val="28"/>
        </w:rPr>
        <w:t>,</w:t>
      </w:r>
      <w:r w:rsidRPr="00E33F45">
        <w:rPr>
          <w:rFonts w:ascii="Arial" w:hAnsi="Arial" w:cs="Arial"/>
          <w:sz w:val="28"/>
          <w:szCs w:val="28"/>
        </w:rPr>
        <w:t xml:space="preserve"> of course</w:t>
      </w:r>
      <w:r>
        <w:rPr>
          <w:rFonts w:ascii="Arial" w:hAnsi="Arial" w:cs="Arial"/>
          <w:sz w:val="28"/>
          <w:szCs w:val="28"/>
        </w:rPr>
        <w:t>,</w:t>
      </w:r>
      <w:r w:rsidRPr="00E33F45">
        <w:rPr>
          <w:rFonts w:ascii="Arial" w:hAnsi="Arial" w:cs="Arial"/>
          <w:sz w:val="28"/>
          <w:szCs w:val="28"/>
        </w:rPr>
        <w:t xml:space="preserve"> is an ongoing process dealt with at every Board meeting. The policies and procedures will be reviewed regularly to ensure Parentline is at the forefront of good governance practices</w:t>
      </w:r>
    </w:p>
    <w:p w14:paraId="46F82250" w14:textId="77777777" w:rsidR="008D05A6" w:rsidRDefault="008D05A6" w:rsidP="008D05A6">
      <w:pPr>
        <w:rPr>
          <w:sz w:val="28"/>
          <w:szCs w:val="28"/>
        </w:rPr>
      </w:pPr>
    </w:p>
    <w:p w14:paraId="384921EB" w14:textId="3196C2AE" w:rsidR="008D05A6" w:rsidRDefault="008D05A6" w:rsidP="008D05A6">
      <w:r>
        <w:rPr>
          <w:sz w:val="28"/>
          <w:szCs w:val="28"/>
        </w:rPr>
        <w:t xml:space="preserve">January </w:t>
      </w:r>
      <w:r>
        <w:rPr>
          <w:sz w:val="28"/>
          <w:szCs w:val="28"/>
        </w:rPr>
        <w:t>28th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</w:p>
    <w:p w14:paraId="07CC5E06" w14:textId="77777777" w:rsidR="0033275A" w:rsidRDefault="0033275A"/>
    <w:sectPr w:rsidR="00332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A6"/>
    <w:rsid w:val="00041565"/>
    <w:rsid w:val="001C6807"/>
    <w:rsid w:val="0033275A"/>
    <w:rsid w:val="008D05A6"/>
    <w:rsid w:val="00AA632E"/>
    <w:rsid w:val="00E6058B"/>
    <w:rsid w:val="00EE6310"/>
    <w:rsid w:val="00F5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F0EC"/>
  <w15:chartTrackingRefBased/>
  <w15:docId w15:val="{66BEDC19-B31B-48BF-9507-0DC4F27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5A6"/>
    <w:rPr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0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0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5A6"/>
    <w:pPr>
      <w:spacing w:before="160"/>
      <w:jc w:val="center"/>
    </w:pPr>
    <w:rPr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0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5A6"/>
    <w:pPr>
      <w:ind w:left="720"/>
      <w:contextualSpacing/>
    </w:pPr>
    <w:rPr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0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5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05A6"/>
    <w:rPr>
      <w:color w:val="467886" w:themeColor="hyperlink"/>
      <w:u w:val="single"/>
    </w:rPr>
  </w:style>
  <w:style w:type="paragraph" w:customStyle="1" w:styleId="Default">
    <w:name w:val="Default"/>
    <w:rsid w:val="008D0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entline.ie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8D366BC2D434B8F9ED987AEE5654F" ma:contentTypeVersion="18" ma:contentTypeDescription="Create a new document." ma:contentTypeScope="" ma:versionID="bd2f0f791f7b52ea7f4b3ea41eb72450">
  <xsd:schema xmlns:xsd="http://www.w3.org/2001/XMLSchema" xmlns:xs="http://www.w3.org/2001/XMLSchema" xmlns:p="http://schemas.microsoft.com/office/2006/metadata/properties" xmlns:ns2="27d25a1b-2aa1-4f54-80b7-b966dcbea86b" xmlns:ns3="5d3a9621-ea81-468e-8a97-715ed168a68a" targetNamespace="http://schemas.microsoft.com/office/2006/metadata/properties" ma:root="true" ma:fieldsID="a785473b1c5b521883c02defe99a26c4" ns2:_="" ns3:_="">
    <xsd:import namespace="27d25a1b-2aa1-4f54-80b7-b966dcbea86b"/>
    <xsd:import namespace="5d3a9621-ea81-468e-8a97-715ed168a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25a1b-2aa1-4f54-80b7-b966dcbea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1040f16-9b13-4426-8698-fc10f4484d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9621-ea81-468e-8a97-715ed168a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e054b3d-9618-4522-8c84-86512a412ab9}" ma:internalName="TaxCatchAll" ma:showField="CatchAllData" ma:web="5d3a9621-ea81-468e-8a97-715ed168a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d25a1b-2aa1-4f54-80b7-b966dcbea86b">
      <Terms xmlns="http://schemas.microsoft.com/office/infopath/2007/PartnerControls"/>
    </lcf76f155ced4ddcb4097134ff3c332f>
    <TaxCatchAll xmlns="5d3a9621-ea81-468e-8a97-715ed168a68a" xsi:nil="true"/>
  </documentManagement>
</p:properties>
</file>

<file path=customXml/itemProps1.xml><?xml version="1.0" encoding="utf-8"?>
<ds:datastoreItem xmlns:ds="http://schemas.openxmlformats.org/officeDocument/2006/customXml" ds:itemID="{E8CE745A-63E2-4402-B5D7-BA72E21FD332}"/>
</file>

<file path=customXml/itemProps2.xml><?xml version="1.0" encoding="utf-8"?>
<ds:datastoreItem xmlns:ds="http://schemas.openxmlformats.org/officeDocument/2006/customXml" ds:itemID="{250FDFF7-D6B8-4F05-B038-0C2767F3B77F}"/>
</file>

<file path=customXml/itemProps3.xml><?xml version="1.0" encoding="utf-8"?>
<ds:datastoreItem xmlns:ds="http://schemas.openxmlformats.org/officeDocument/2006/customXml" ds:itemID="{6177CE79-1D3E-4228-A4E7-E0F9E316A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 Hickie</dc:creator>
  <cp:keywords/>
  <dc:description/>
  <cp:lastModifiedBy>Aileen Hickie</cp:lastModifiedBy>
  <cp:revision>1</cp:revision>
  <dcterms:created xsi:type="dcterms:W3CDTF">2026-02-01T15:27:00Z</dcterms:created>
  <dcterms:modified xsi:type="dcterms:W3CDTF">2026-02-01T15:29:00Z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0x0101005678D366BC2D434B8F9ED987AEE5654F</vt:lpwstr>
  </property>
</Properties>
</file>